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BB" w:rsidRPr="006C084E" w:rsidRDefault="00D51533" w:rsidP="00A232C1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D51533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高流量呼吸湿化治疗仪</w:t>
      </w:r>
      <w:r w:rsidR="00A232C1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数量、功能及</w:t>
      </w:r>
      <w:r w:rsidR="00E324A7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要求</w:t>
      </w:r>
    </w:p>
    <w:p w:rsidR="00D51533" w:rsidRDefault="00D51533" w:rsidP="00D51533">
      <w:pPr>
        <w:spacing w:line="560" w:lineRule="exact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8"/>
          <w:szCs w:val="28"/>
        </w:rPr>
      </w:pPr>
      <w:r w:rsidRPr="00D5153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高流量呼吸湿化治疗仪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（2台）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★</w:t>
      </w:r>
      <w:r w:rsidRPr="00D51533">
        <w:rPr>
          <w:rFonts w:ascii="仿宋" w:eastAsia="仿宋" w:hAnsi="仿宋" w:hint="eastAsia"/>
          <w:sz w:val="24"/>
          <w:szCs w:val="24"/>
        </w:rPr>
        <w:t>1、温度控制范围：31℃-37℃ 要求连续调节非固定档位；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2、一体化加温湿化器，湿度输出范围：32 – 44mgH</w:t>
      </w:r>
      <w:r w:rsidRPr="00BF5D62">
        <w:rPr>
          <w:rFonts w:ascii="仿宋" w:eastAsia="仿宋" w:hAnsi="仿宋" w:hint="eastAsia"/>
          <w:sz w:val="15"/>
          <w:szCs w:val="15"/>
        </w:rPr>
        <w:t>2</w:t>
      </w:r>
      <w:r w:rsidRPr="00D51533">
        <w:rPr>
          <w:rFonts w:ascii="仿宋" w:eastAsia="仿宋" w:hAnsi="仿宋" w:hint="eastAsia"/>
          <w:sz w:val="24"/>
          <w:szCs w:val="24"/>
        </w:rPr>
        <w:t>O/L；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 xml:space="preserve">3、一体化流量调节，范围：2 ~80 L/min；      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4、一体化实时氧浓度监测，无氧电池消耗：21%~100%；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5、空/氧混合的氧浓度范围：21%~100%；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6、呼吸管路性能：螺旋加热丝，带温度和流量监控；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7、连接界面方式：大、中、小叁种尺寸硅胶(不含乳胶)鼻塞的接头；气管插管\气管切开套管接头；面罩接头（选配件）；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8、屏幕尺寸显示内容：3.5寸TFT彩色液晶屏，显示氧气浓度、流量、温度、呼吸频率，所有参数一屏显示；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9、报警功能指示：安全报警：管路堵塞报警、管路漏气报警，水罐缺水报警，管路未连接好报警，断电报警，内部故障报警、检查工作条件报警、无法达到设定温度报警、无法达到设定流量报警；</w:t>
      </w:r>
    </w:p>
    <w:p w:rsidR="00E324A7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  <w:r w:rsidRPr="00D51533">
        <w:rPr>
          <w:rFonts w:ascii="仿宋" w:eastAsia="仿宋" w:hAnsi="仿宋" w:hint="eastAsia"/>
          <w:sz w:val="24"/>
          <w:szCs w:val="24"/>
        </w:rPr>
        <w:t>10、可设置报警：氧浓度高低限报警。</w:t>
      </w:r>
    </w:p>
    <w:p w:rsidR="00D51533" w:rsidRPr="00D51533" w:rsidRDefault="00D51533" w:rsidP="00D51533">
      <w:pPr>
        <w:spacing w:line="560" w:lineRule="exact"/>
        <w:rPr>
          <w:rFonts w:ascii="仿宋" w:eastAsia="仿宋" w:hAnsi="仿宋"/>
          <w:sz w:val="24"/>
          <w:szCs w:val="24"/>
        </w:rPr>
      </w:pPr>
    </w:p>
    <w:sectPr w:rsidR="00D51533" w:rsidRPr="00D51533" w:rsidSect="006C084E">
      <w:pgSz w:w="11906" w:h="16838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77B" w:rsidRDefault="003F677B" w:rsidP="00E324A7">
      <w:r>
        <w:separator/>
      </w:r>
    </w:p>
  </w:endnote>
  <w:endnote w:type="continuationSeparator" w:id="1">
    <w:p w:rsidR="003F677B" w:rsidRDefault="003F677B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77B" w:rsidRDefault="003F677B" w:rsidP="00E324A7">
      <w:r>
        <w:separator/>
      </w:r>
    </w:p>
  </w:footnote>
  <w:footnote w:type="continuationSeparator" w:id="1">
    <w:p w:rsidR="003F677B" w:rsidRDefault="003F677B" w:rsidP="00E32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0575AD"/>
    <w:rsid w:val="00075E97"/>
    <w:rsid w:val="000852BB"/>
    <w:rsid w:val="001767DE"/>
    <w:rsid w:val="00181D0E"/>
    <w:rsid w:val="001876B8"/>
    <w:rsid w:val="001C42AF"/>
    <w:rsid w:val="001F5E0A"/>
    <w:rsid w:val="00374454"/>
    <w:rsid w:val="00387E10"/>
    <w:rsid w:val="003B2F06"/>
    <w:rsid w:val="003F677B"/>
    <w:rsid w:val="004321A8"/>
    <w:rsid w:val="004C5D27"/>
    <w:rsid w:val="004D73AB"/>
    <w:rsid w:val="00510CAD"/>
    <w:rsid w:val="005D4DA3"/>
    <w:rsid w:val="00607F84"/>
    <w:rsid w:val="006C084E"/>
    <w:rsid w:val="00804B15"/>
    <w:rsid w:val="008A3252"/>
    <w:rsid w:val="00941DBB"/>
    <w:rsid w:val="00993C86"/>
    <w:rsid w:val="009D3111"/>
    <w:rsid w:val="009F3592"/>
    <w:rsid w:val="00A232C1"/>
    <w:rsid w:val="00A301D5"/>
    <w:rsid w:val="00A553DC"/>
    <w:rsid w:val="00B02BC2"/>
    <w:rsid w:val="00B73F0B"/>
    <w:rsid w:val="00BF5D62"/>
    <w:rsid w:val="00C22246"/>
    <w:rsid w:val="00D10DFD"/>
    <w:rsid w:val="00D51533"/>
    <w:rsid w:val="00E324A7"/>
    <w:rsid w:val="00E51BDD"/>
    <w:rsid w:val="00E604A5"/>
    <w:rsid w:val="00EC00E4"/>
    <w:rsid w:val="00F025D5"/>
    <w:rsid w:val="00F02D07"/>
    <w:rsid w:val="00FC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王永平</cp:lastModifiedBy>
  <cp:revision>16</cp:revision>
  <cp:lastPrinted>2020-08-21T02:56:00Z</cp:lastPrinted>
  <dcterms:created xsi:type="dcterms:W3CDTF">2020-08-21T02:24:00Z</dcterms:created>
  <dcterms:modified xsi:type="dcterms:W3CDTF">2020-11-07T00:31:00Z</dcterms:modified>
</cp:coreProperties>
</file>